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A6AC" w14:textId="77777777" w:rsidR="006B1636" w:rsidRDefault="006B1636" w:rsidP="006B1636"/>
    <w:p w14:paraId="0B38035B" w14:textId="77777777" w:rsidR="006B1636" w:rsidRDefault="006B1636" w:rsidP="006B1636"/>
    <w:p w14:paraId="742528E8" w14:textId="7EE562E4" w:rsidR="00975EE4" w:rsidRDefault="00975EE4" w:rsidP="006B1636">
      <w:pPr>
        <w:pBdr>
          <w:top w:val="single" w:sz="4" w:space="1" w:color="auto"/>
          <w:left w:val="single" w:sz="4" w:space="4" w:color="auto"/>
          <w:bottom w:val="single" w:sz="4" w:space="1" w:color="auto"/>
          <w:right w:val="single" w:sz="4" w:space="4" w:color="auto"/>
        </w:pBdr>
        <w:jc w:val="center"/>
      </w:pPr>
      <w:r>
        <w:t xml:space="preserve">VOORBEELD VAN </w:t>
      </w:r>
      <w:r w:rsidR="00814CC3">
        <w:t>PUBLICATIE</w:t>
      </w:r>
    </w:p>
    <w:p w14:paraId="42D6767B" w14:textId="3610083B" w:rsidR="006B1636" w:rsidRDefault="00975EE4" w:rsidP="006B1636">
      <w:pPr>
        <w:pBdr>
          <w:top w:val="single" w:sz="4" w:space="1" w:color="auto"/>
          <w:left w:val="single" w:sz="4" w:space="4" w:color="auto"/>
          <w:bottom w:val="single" w:sz="4" w:space="1" w:color="auto"/>
          <w:right w:val="single" w:sz="4" w:space="4" w:color="auto"/>
        </w:pBdr>
        <w:jc w:val="center"/>
      </w:pPr>
      <w:r>
        <w:t>(ONTBINDING en VEREFFENING)</w:t>
      </w:r>
      <w:r w:rsidR="0053385D">
        <w:rPr>
          <w:rStyle w:val="Voetnootmarkering"/>
        </w:rPr>
        <w:footnoteReference w:id="1"/>
      </w:r>
    </w:p>
    <w:p w14:paraId="5AAB1F7D" w14:textId="1C5CD4C8" w:rsidR="00975EE4" w:rsidRDefault="00975EE4" w:rsidP="00975EE4"/>
    <w:p w14:paraId="03643348" w14:textId="77777777" w:rsidR="006B1636" w:rsidRDefault="006B1636" w:rsidP="00975EE4">
      <w:pPr>
        <w:rPr>
          <w:sz w:val="16"/>
          <w:szCs w:val="16"/>
        </w:rPr>
      </w:pPr>
    </w:p>
    <w:p w14:paraId="305BAB7D" w14:textId="11F5AFE8" w:rsidR="00F1685B" w:rsidRPr="0053385D" w:rsidRDefault="00F1685B" w:rsidP="00975EE4">
      <w:pPr>
        <w:rPr>
          <w:sz w:val="16"/>
          <w:szCs w:val="16"/>
        </w:rPr>
      </w:pPr>
      <w:r w:rsidRPr="0053385D">
        <w:rPr>
          <w:sz w:val="16"/>
          <w:szCs w:val="16"/>
        </w:rPr>
        <w:t>Opgelet: voetnoten zijn informatief (niet te publiceren)</w:t>
      </w:r>
      <w:r w:rsidR="006B1636">
        <w:rPr>
          <w:sz w:val="16"/>
          <w:szCs w:val="16"/>
        </w:rPr>
        <w:t>. Voor een ontbinding en vereffening van een vzw die niet in één akte gebeurt, moeten er in principe twee algemene vergaderingen worden gehouden.</w:t>
      </w:r>
    </w:p>
    <w:p w14:paraId="71E3EC7A" w14:textId="77777777" w:rsidR="00975EE4" w:rsidRDefault="00975EE4" w:rsidP="00975EE4"/>
    <w:p w14:paraId="5ED3D5F5" w14:textId="77777777" w:rsidR="00814CC3" w:rsidRDefault="00814CC3" w:rsidP="00975EE4">
      <w:pPr>
        <w:pBdr>
          <w:bottom w:val="single" w:sz="4" w:space="1" w:color="auto"/>
        </w:pBdr>
        <w:jc w:val="both"/>
      </w:pPr>
    </w:p>
    <w:p w14:paraId="44C39308" w14:textId="77777777" w:rsidR="00975EE4" w:rsidRDefault="00975EE4" w:rsidP="00975EE4">
      <w:pPr>
        <w:jc w:val="both"/>
      </w:pPr>
    </w:p>
    <w:p w14:paraId="7500C14D" w14:textId="3CAD1C19" w:rsidR="00975EE4" w:rsidRDefault="00975EE4" w:rsidP="00172E06">
      <w:pPr>
        <w:spacing w:line="360" w:lineRule="auto"/>
      </w:pPr>
      <w:r>
        <w:t>Uit de notulen van de buitengewone algemene vergadering van</w:t>
      </w:r>
      <w:r w:rsidR="00814CC3">
        <w:t xml:space="preserve"> </w:t>
      </w:r>
      <w:r w:rsidR="00814CC3">
        <w:rPr>
          <w:color w:val="FF0000"/>
        </w:rPr>
        <w:t>(NAAM)</w:t>
      </w:r>
      <w:r w:rsidRPr="00814CC3">
        <w:rPr>
          <w:color w:val="FF0000"/>
        </w:rPr>
        <w:t xml:space="preserve"> vzw </w:t>
      </w:r>
      <w:r>
        <w:t xml:space="preserve">gehouden op datum van </w:t>
      </w:r>
      <w:r w:rsidRPr="00814CC3">
        <w:rPr>
          <w:color w:val="FF0000"/>
        </w:rPr>
        <w:t xml:space="preserve">xx/xx/xxxx </w:t>
      </w:r>
      <w:r>
        <w:t>volgt:</w:t>
      </w:r>
    </w:p>
    <w:p w14:paraId="36EC1744" w14:textId="1A456BEA" w:rsidR="00975EE4" w:rsidRDefault="00975EE4" w:rsidP="00172E06">
      <w:pPr>
        <w:spacing w:line="360" w:lineRule="auto"/>
      </w:pPr>
    </w:p>
    <w:p w14:paraId="7449AC2C" w14:textId="2857E1D5" w:rsidR="00975EE4" w:rsidRDefault="00975EE4" w:rsidP="00172E06">
      <w:pPr>
        <w:pStyle w:val="Lijstalinea"/>
        <w:numPr>
          <w:ilvl w:val="0"/>
          <w:numId w:val="2"/>
        </w:numPr>
        <w:spacing w:line="360" w:lineRule="auto"/>
      </w:pPr>
      <w:r>
        <w:t>De buitengewone algemene vergadering kan geldig beraadslagen en besluiten gelet op de aanwezige en vertegenwoordigde leden</w:t>
      </w:r>
      <w:r w:rsidR="00935F46">
        <w:rPr>
          <w:rStyle w:val="Voetnootmarkering"/>
        </w:rPr>
        <w:footnoteReference w:id="2"/>
      </w:r>
      <w:r>
        <w:t>.</w:t>
      </w:r>
    </w:p>
    <w:p w14:paraId="41F7A1B7" w14:textId="52EC6774" w:rsidR="00975EE4" w:rsidRDefault="00975EE4" w:rsidP="00172E06">
      <w:pPr>
        <w:pStyle w:val="Lijstalinea"/>
        <w:numPr>
          <w:ilvl w:val="0"/>
          <w:numId w:val="2"/>
        </w:numPr>
        <w:spacing w:line="360" w:lineRule="auto"/>
      </w:pPr>
      <w:r>
        <w:t>De leden van de algemene vergadering werden op de hoogte gebracht via de agenda van de algemene vergadering over de beslissing tot ontbinding en vereffening van de vzw.</w:t>
      </w:r>
    </w:p>
    <w:p w14:paraId="5249A1A9" w14:textId="79182640" w:rsidR="00975EE4" w:rsidRDefault="00975EE4" w:rsidP="00172E06">
      <w:pPr>
        <w:pStyle w:val="Lijstalinea"/>
        <w:numPr>
          <w:ilvl w:val="0"/>
          <w:numId w:val="2"/>
        </w:numPr>
        <w:spacing w:line="360" w:lineRule="auto"/>
      </w:pPr>
      <w:r>
        <w:t xml:space="preserve">Er werd met </w:t>
      </w:r>
      <w:r w:rsidRPr="00975EE4">
        <w:rPr>
          <w:color w:val="FF0000"/>
        </w:rPr>
        <w:t>eenparigheid / vier vijfde meerderheid</w:t>
      </w:r>
      <w:r w:rsidR="00814CC3">
        <w:rPr>
          <w:rStyle w:val="Voetnootmarkering"/>
          <w:color w:val="FF0000"/>
        </w:rPr>
        <w:footnoteReference w:id="3"/>
      </w:r>
      <w:r w:rsidRPr="00975EE4">
        <w:rPr>
          <w:color w:val="FF0000"/>
        </w:rPr>
        <w:t xml:space="preserve"> </w:t>
      </w:r>
      <w:r>
        <w:t>van de stemmen beslist tot de vrijwillige ontbinding van de vzw.</w:t>
      </w:r>
    </w:p>
    <w:p w14:paraId="2E806AEC" w14:textId="35CAE1C5" w:rsidR="00814CC3" w:rsidRDefault="007F77A0" w:rsidP="00172E06">
      <w:pPr>
        <w:pStyle w:val="Lijstalinea"/>
        <w:numPr>
          <w:ilvl w:val="0"/>
          <w:numId w:val="2"/>
        </w:numPr>
        <w:spacing w:line="360" w:lineRule="auto"/>
      </w:pPr>
      <w:r>
        <w:t>Het mandaat van de bestuurders neemt een einde omwille van de beslissing tot ontbinding.</w:t>
      </w:r>
    </w:p>
    <w:p w14:paraId="038A7EAB" w14:textId="39EDA4A4" w:rsidR="00814CC3" w:rsidRDefault="00814CC3" w:rsidP="00172E06">
      <w:pPr>
        <w:pStyle w:val="Lijstalinea"/>
        <w:numPr>
          <w:ilvl w:val="0"/>
          <w:numId w:val="2"/>
        </w:numPr>
        <w:spacing w:line="360" w:lineRule="auto"/>
      </w:pPr>
      <w:r>
        <w:t>De leden benoemen tot vereffenaar</w:t>
      </w:r>
      <w:r w:rsidR="00935F46">
        <w:rPr>
          <w:rStyle w:val="Voetnootmarkering"/>
        </w:rPr>
        <w:footnoteReference w:id="4"/>
      </w:r>
      <w:r>
        <w:t>:</w:t>
      </w:r>
    </w:p>
    <w:p w14:paraId="11C33BE2" w14:textId="7FE5C1E1" w:rsidR="00814CC3" w:rsidRDefault="00172E06" w:rsidP="00172E06">
      <w:pPr>
        <w:pStyle w:val="Lijstalinea"/>
        <w:numPr>
          <w:ilvl w:val="1"/>
          <w:numId w:val="2"/>
        </w:numPr>
        <w:spacing w:line="360" w:lineRule="auto"/>
      </w:pPr>
      <w:r>
        <w:rPr>
          <w:color w:val="FF0000"/>
        </w:rPr>
        <w:t>(NAAM)</w:t>
      </w:r>
    </w:p>
    <w:p w14:paraId="3E195500" w14:textId="66D7CD24" w:rsidR="00814CC3" w:rsidRDefault="00172E06" w:rsidP="00172E06">
      <w:pPr>
        <w:pStyle w:val="Lijstalinea"/>
        <w:numPr>
          <w:ilvl w:val="1"/>
          <w:numId w:val="2"/>
        </w:numPr>
        <w:spacing w:line="360" w:lineRule="auto"/>
      </w:pPr>
      <w:r>
        <w:rPr>
          <w:color w:val="FF0000"/>
        </w:rPr>
        <w:t>(NAAM)</w:t>
      </w:r>
    </w:p>
    <w:p w14:paraId="608F610D" w14:textId="5C0F13FF" w:rsidR="00172E06" w:rsidRDefault="00172E06" w:rsidP="00172E06">
      <w:pPr>
        <w:pStyle w:val="Lijstalinea"/>
        <w:numPr>
          <w:ilvl w:val="0"/>
          <w:numId w:val="2"/>
        </w:numPr>
        <w:spacing w:line="360" w:lineRule="auto"/>
      </w:pPr>
      <w:r>
        <w:t>Indien een resterend netto actief na vereffening overblijft, wordt beslist om de gelden over te maken  aan …</w:t>
      </w:r>
      <w:r>
        <w:rPr>
          <w:rStyle w:val="Voetnootmarkering"/>
        </w:rPr>
        <w:footnoteReference w:id="5"/>
      </w:r>
    </w:p>
    <w:p w14:paraId="733B8ED5" w14:textId="77777777" w:rsidR="00F1685B" w:rsidRDefault="00F1685B" w:rsidP="00172E06">
      <w:pPr>
        <w:spacing w:line="360" w:lineRule="auto"/>
      </w:pPr>
    </w:p>
    <w:p w14:paraId="04B26719" w14:textId="77777777" w:rsidR="006B1636" w:rsidRDefault="006B1636" w:rsidP="00172E06">
      <w:pPr>
        <w:spacing w:line="360" w:lineRule="auto"/>
      </w:pPr>
    </w:p>
    <w:p w14:paraId="7C26187E" w14:textId="77777777" w:rsidR="006B1636" w:rsidRDefault="006B1636" w:rsidP="006B1636">
      <w:pPr>
        <w:spacing w:line="360" w:lineRule="auto"/>
      </w:pPr>
    </w:p>
    <w:p w14:paraId="31F92723" w14:textId="77777777" w:rsidR="006B1636" w:rsidRDefault="006B1636" w:rsidP="006B1636">
      <w:pPr>
        <w:spacing w:line="360" w:lineRule="auto"/>
      </w:pPr>
    </w:p>
    <w:p w14:paraId="685EC85E" w14:textId="77777777" w:rsidR="006B1636" w:rsidRDefault="006B1636" w:rsidP="006B1636">
      <w:pPr>
        <w:spacing w:line="360" w:lineRule="auto"/>
      </w:pPr>
    </w:p>
    <w:p w14:paraId="5D7CD709" w14:textId="3E5F4820" w:rsidR="0053385D" w:rsidRDefault="00814CC3" w:rsidP="006B1636">
      <w:pPr>
        <w:spacing w:line="360" w:lineRule="auto"/>
      </w:pPr>
      <w:r>
        <w:t xml:space="preserve">Uit de notulen van de buitengewone algemene vergadering van </w:t>
      </w:r>
      <w:r>
        <w:rPr>
          <w:color w:val="FF0000"/>
        </w:rPr>
        <w:t>(NAAM)</w:t>
      </w:r>
      <w:r w:rsidRPr="00814CC3">
        <w:rPr>
          <w:color w:val="FF0000"/>
        </w:rPr>
        <w:t xml:space="preserve"> vzw </w:t>
      </w:r>
      <w:r>
        <w:t xml:space="preserve">gehouden op datum van </w:t>
      </w:r>
      <w:r w:rsidRPr="00814CC3">
        <w:rPr>
          <w:color w:val="FF0000"/>
        </w:rPr>
        <w:t>xx/xx/xxxx</w:t>
      </w:r>
      <w:r>
        <w:rPr>
          <w:rStyle w:val="Voetnootmarkering"/>
          <w:color w:val="FF0000"/>
        </w:rPr>
        <w:footnoteReference w:id="6"/>
      </w:r>
      <w:r w:rsidRPr="00814CC3">
        <w:rPr>
          <w:color w:val="FF0000"/>
        </w:rPr>
        <w:t xml:space="preserve"> </w:t>
      </w:r>
      <w:r>
        <w:t>volgt:</w:t>
      </w:r>
    </w:p>
    <w:p w14:paraId="05EFF552" w14:textId="77777777" w:rsidR="0053385D" w:rsidRDefault="0053385D" w:rsidP="0053385D">
      <w:pPr>
        <w:pStyle w:val="Lijstalinea"/>
        <w:spacing w:line="360" w:lineRule="auto"/>
      </w:pPr>
    </w:p>
    <w:p w14:paraId="780EB635" w14:textId="195250BC" w:rsidR="00172E06" w:rsidRDefault="00172E06" w:rsidP="00172E06">
      <w:pPr>
        <w:pStyle w:val="Lijstalinea"/>
        <w:numPr>
          <w:ilvl w:val="0"/>
          <w:numId w:val="3"/>
        </w:numPr>
        <w:spacing w:line="360" w:lineRule="auto"/>
      </w:pPr>
      <w:r>
        <w:t>De buitengewone algemene vergadering kan geldig beraadslagen en besluiten gelet op de aanwezige en vertegenwoordigde leden</w:t>
      </w:r>
      <w:r w:rsidR="00F1685B">
        <w:rPr>
          <w:rStyle w:val="Voetnootmarkering"/>
        </w:rPr>
        <w:footnoteReference w:id="7"/>
      </w:r>
      <w:r>
        <w:t>.</w:t>
      </w:r>
    </w:p>
    <w:p w14:paraId="5D8069CC" w14:textId="4815C060" w:rsidR="00172E06" w:rsidRDefault="00172E06" w:rsidP="00172E06">
      <w:pPr>
        <w:pStyle w:val="Lijstalinea"/>
        <w:numPr>
          <w:ilvl w:val="0"/>
          <w:numId w:val="3"/>
        </w:numPr>
        <w:spacing w:line="360" w:lineRule="auto"/>
      </w:pPr>
      <w:r>
        <w:t>Na toelichting van de financiële situatie van de vzw door de vereffenaar(s) blijkt dat alle rekeningen werden betaald en er geen bijkomende kostenrekeningen worden verwacht.</w:t>
      </w:r>
    </w:p>
    <w:p w14:paraId="47ED5791" w14:textId="7D6512CA" w:rsidR="00172E06" w:rsidRDefault="00172E06" w:rsidP="00172E06">
      <w:pPr>
        <w:pStyle w:val="Lijstalinea"/>
        <w:numPr>
          <w:ilvl w:val="0"/>
          <w:numId w:val="3"/>
        </w:numPr>
        <w:spacing w:line="360" w:lineRule="auto"/>
      </w:pPr>
      <w:r>
        <w:t xml:space="preserve">Het resterende netto-actief van de vzw wordt conform de beslissing in de algemene vergadering van </w:t>
      </w:r>
      <w:r w:rsidRPr="00172E06">
        <w:rPr>
          <w:color w:val="FF0000"/>
        </w:rPr>
        <w:t xml:space="preserve">xx/xx/xxxx </w:t>
      </w:r>
      <w:r>
        <w:t xml:space="preserve">overgedragen aan </w:t>
      </w:r>
      <w:r w:rsidRPr="00172E06">
        <w:rPr>
          <w:color w:val="FF0000"/>
        </w:rPr>
        <w:t>(NAAM VERENIGING</w:t>
      </w:r>
      <w:r w:rsidR="00935F46">
        <w:rPr>
          <w:color w:val="FF0000"/>
        </w:rPr>
        <w:t>(EN)</w:t>
      </w:r>
      <w:r>
        <w:rPr>
          <w:color w:val="FF0000"/>
        </w:rPr>
        <w:t>)</w:t>
      </w:r>
    </w:p>
    <w:p w14:paraId="09E2C61A" w14:textId="49FBC5FA" w:rsidR="00172E06" w:rsidRDefault="00172E06" w:rsidP="00172E06">
      <w:pPr>
        <w:pStyle w:val="Lijstalinea"/>
        <w:numPr>
          <w:ilvl w:val="0"/>
          <w:numId w:val="3"/>
        </w:numPr>
        <w:spacing w:line="360" w:lineRule="auto"/>
      </w:pPr>
      <w:r>
        <w:t>De vereffening wordt goedgekeurd door de algemene vergadering en wordt afgesloten. De algemene vergadering verleent kwijting aan de vereffenaar en houdt op te bestaan.</w:t>
      </w:r>
    </w:p>
    <w:p w14:paraId="5AE6F2E4" w14:textId="16602C75" w:rsidR="00172E06" w:rsidRPr="00172E06" w:rsidRDefault="00172E06" w:rsidP="00172E06">
      <w:pPr>
        <w:pStyle w:val="Lijstalinea"/>
        <w:numPr>
          <w:ilvl w:val="0"/>
          <w:numId w:val="3"/>
        </w:numPr>
        <w:spacing w:line="360" w:lineRule="auto"/>
        <w:rPr>
          <w:color w:val="FF0000"/>
        </w:rPr>
      </w:pPr>
      <w:r w:rsidRPr="00935F46">
        <w:rPr>
          <w:color w:val="000000" w:themeColor="text1"/>
        </w:rPr>
        <w:t xml:space="preserve">De boekhouding zal gedurende de wettelijke termijn </w:t>
      </w:r>
      <w:r w:rsidR="00FC5B59">
        <w:rPr>
          <w:color w:val="000000" w:themeColor="text1"/>
        </w:rPr>
        <w:t xml:space="preserve">van 5 jaar </w:t>
      </w:r>
      <w:r w:rsidRPr="00935F46">
        <w:rPr>
          <w:color w:val="000000" w:themeColor="text1"/>
        </w:rPr>
        <w:t xml:space="preserve">bewaard worden op het adres van </w:t>
      </w:r>
      <w:r>
        <w:t xml:space="preserve">vereffenaar </w:t>
      </w:r>
      <w:r w:rsidRPr="00172E06">
        <w:rPr>
          <w:color w:val="FF0000"/>
        </w:rPr>
        <w:t xml:space="preserve">(NAAM) , (ADRES) </w:t>
      </w:r>
    </w:p>
    <w:p w14:paraId="20C755B5" w14:textId="2C2796ED" w:rsidR="00172E06" w:rsidRDefault="00172E06" w:rsidP="00172E06">
      <w:pPr>
        <w:spacing w:line="360" w:lineRule="auto"/>
      </w:pPr>
    </w:p>
    <w:p w14:paraId="05D5C623" w14:textId="74D39350" w:rsidR="00172E06" w:rsidRDefault="00172E06" w:rsidP="00172E06">
      <w:pPr>
        <w:spacing w:line="360" w:lineRule="auto"/>
      </w:pPr>
      <w:r>
        <w:t>Vereffenaar(s)</w:t>
      </w:r>
    </w:p>
    <w:p w14:paraId="73C764B6" w14:textId="436F95AD" w:rsidR="00172E06" w:rsidRDefault="00172E06" w:rsidP="00172E06">
      <w:pPr>
        <w:spacing w:line="360" w:lineRule="auto"/>
      </w:pPr>
    </w:p>
    <w:p w14:paraId="2ACDD58E" w14:textId="2BD8CB54" w:rsidR="00172E06" w:rsidRPr="00172E06" w:rsidRDefault="00172E06" w:rsidP="00172E06">
      <w:pPr>
        <w:spacing w:line="360" w:lineRule="auto"/>
        <w:rPr>
          <w:color w:val="FF0000"/>
        </w:rPr>
      </w:pPr>
      <w:r w:rsidRPr="00172E06">
        <w:rPr>
          <w:color w:val="FF0000"/>
        </w:rPr>
        <w:t>(NAAM)</w:t>
      </w:r>
    </w:p>
    <w:sectPr w:rsidR="00172E06" w:rsidRPr="00172E06" w:rsidSect="0058302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10E6" w14:textId="77777777" w:rsidR="00023D8C" w:rsidRDefault="00023D8C" w:rsidP="00975EE4">
      <w:r>
        <w:separator/>
      </w:r>
    </w:p>
  </w:endnote>
  <w:endnote w:type="continuationSeparator" w:id="0">
    <w:p w14:paraId="51B06128" w14:textId="77777777" w:rsidR="00023D8C" w:rsidRDefault="00023D8C" w:rsidP="0097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8241" w14:textId="77777777" w:rsidR="00023D8C" w:rsidRDefault="00023D8C" w:rsidP="00975EE4">
      <w:r>
        <w:separator/>
      </w:r>
    </w:p>
  </w:footnote>
  <w:footnote w:type="continuationSeparator" w:id="0">
    <w:p w14:paraId="3A78A375" w14:textId="77777777" w:rsidR="00023D8C" w:rsidRDefault="00023D8C" w:rsidP="00975EE4">
      <w:r>
        <w:continuationSeparator/>
      </w:r>
    </w:p>
  </w:footnote>
  <w:footnote w:id="1">
    <w:p w14:paraId="4939623C" w14:textId="397A7994" w:rsidR="0053385D" w:rsidRPr="0053385D" w:rsidRDefault="0053385D" w:rsidP="0053385D">
      <w:pPr>
        <w:pStyle w:val="Voetnoottekst"/>
        <w:spacing w:line="276" w:lineRule="auto"/>
        <w:rPr>
          <w:sz w:val="16"/>
          <w:szCs w:val="16"/>
          <w:lang w:val="nl-NL"/>
        </w:rPr>
      </w:pPr>
      <w:r w:rsidRPr="0053385D">
        <w:rPr>
          <w:rStyle w:val="Voetnootmarkering"/>
          <w:sz w:val="16"/>
          <w:szCs w:val="16"/>
          <w:lang w:val="nl-NL"/>
        </w:rPr>
        <w:footnoteRef/>
      </w:r>
      <w:r w:rsidRPr="0053385D">
        <w:rPr>
          <w:sz w:val="16"/>
          <w:szCs w:val="16"/>
          <w:lang w:val="nl-NL"/>
        </w:rPr>
        <w:t xml:space="preserve"> Onderstaand voorbeeld van publicatie kan gebruikt worden door vzw’s zonder commissaris. In geval van twijfel, aarzel niet om de consulenten van Cultuurloket te raadplegen.</w:t>
      </w:r>
    </w:p>
  </w:footnote>
  <w:footnote w:id="2">
    <w:p w14:paraId="4E7F7029" w14:textId="1BA30BA9" w:rsidR="00935F46" w:rsidRPr="00F1685B" w:rsidRDefault="00935F46" w:rsidP="0053385D">
      <w:pPr>
        <w:pStyle w:val="Voetnoottekst"/>
        <w:spacing w:line="276" w:lineRule="auto"/>
        <w:rPr>
          <w:sz w:val="16"/>
          <w:szCs w:val="16"/>
          <w:lang w:val="nl-NL"/>
        </w:rPr>
      </w:pPr>
      <w:r w:rsidRPr="00F1685B">
        <w:rPr>
          <w:rStyle w:val="Voetnootmarkering"/>
          <w:sz w:val="16"/>
          <w:szCs w:val="16"/>
        </w:rPr>
        <w:footnoteRef/>
      </w:r>
      <w:r w:rsidRPr="00F1685B">
        <w:rPr>
          <w:sz w:val="16"/>
          <w:szCs w:val="16"/>
        </w:rPr>
        <w:t xml:space="preserve"> </w:t>
      </w:r>
      <w:r w:rsidRPr="00F1685B">
        <w:rPr>
          <w:sz w:val="16"/>
          <w:szCs w:val="16"/>
          <w:lang w:val="nl-NL"/>
        </w:rPr>
        <w:t>Over een ontbinding kan de AV alleen op geldige wijzen besluiten wanneer dit in de oproeping (agenda) is vermeld en ten minste 2/3</w:t>
      </w:r>
      <w:r w:rsidRPr="00F1685B">
        <w:rPr>
          <w:sz w:val="16"/>
          <w:szCs w:val="16"/>
          <w:vertAlign w:val="superscript"/>
          <w:lang w:val="nl-NL"/>
        </w:rPr>
        <w:t>e</w:t>
      </w:r>
      <w:r w:rsidRPr="00F1685B">
        <w:rPr>
          <w:sz w:val="16"/>
          <w:szCs w:val="16"/>
          <w:lang w:val="nl-NL"/>
        </w:rPr>
        <w:t xml:space="preserve"> van de leden aanwezig (of vertegenwoordigd) zijn. Besluiten worden genomen met 4/5</w:t>
      </w:r>
      <w:r w:rsidRPr="00F1685B">
        <w:rPr>
          <w:sz w:val="16"/>
          <w:szCs w:val="16"/>
          <w:vertAlign w:val="superscript"/>
          <w:lang w:val="nl-NL"/>
        </w:rPr>
        <w:t>e</w:t>
      </w:r>
      <w:r w:rsidRPr="00F1685B">
        <w:rPr>
          <w:sz w:val="16"/>
          <w:szCs w:val="16"/>
          <w:lang w:val="nl-NL"/>
        </w:rPr>
        <w:t xml:space="preserve"> meerderheid. Als op de eerste AV minder dan 2/3</w:t>
      </w:r>
      <w:r w:rsidRPr="00F1685B">
        <w:rPr>
          <w:sz w:val="16"/>
          <w:szCs w:val="16"/>
          <w:vertAlign w:val="superscript"/>
          <w:lang w:val="nl-NL"/>
        </w:rPr>
        <w:t>e</w:t>
      </w:r>
      <w:r w:rsidRPr="00F1685B">
        <w:rPr>
          <w:sz w:val="16"/>
          <w:szCs w:val="16"/>
          <w:lang w:val="nl-NL"/>
        </w:rPr>
        <w:t xml:space="preserve"> van de leden aanwezig is dan kan de AV niet geldig stemmen. Er zal dan een tweede AV worden bijeengeroepen</w:t>
      </w:r>
      <w:r w:rsidR="00F1685B" w:rsidRPr="00F1685B">
        <w:rPr>
          <w:sz w:val="16"/>
          <w:szCs w:val="16"/>
          <w:lang w:val="nl-NL"/>
        </w:rPr>
        <w:t>. De tweede AV mag niet binnen de 15 dagen volgend op de eerste AV worden gehouden. Een tweede AV besluit geldig met 4/5</w:t>
      </w:r>
      <w:r w:rsidR="00F1685B" w:rsidRPr="00F1685B">
        <w:rPr>
          <w:sz w:val="16"/>
          <w:szCs w:val="16"/>
          <w:vertAlign w:val="superscript"/>
          <w:lang w:val="nl-NL"/>
        </w:rPr>
        <w:t>e</w:t>
      </w:r>
      <w:r w:rsidR="00F1685B" w:rsidRPr="00F1685B">
        <w:rPr>
          <w:sz w:val="16"/>
          <w:szCs w:val="16"/>
          <w:lang w:val="nl-NL"/>
        </w:rPr>
        <w:t xml:space="preserve"> meerderheid van de stemmen ongeacht het aantal aanwezige leden.</w:t>
      </w:r>
    </w:p>
  </w:footnote>
  <w:footnote w:id="3">
    <w:p w14:paraId="36EDC24F" w14:textId="26DB28B6" w:rsidR="00814CC3" w:rsidRPr="00F1685B" w:rsidRDefault="00814CC3" w:rsidP="0053385D">
      <w:pPr>
        <w:pStyle w:val="Voetnoottekst"/>
        <w:spacing w:line="276" w:lineRule="auto"/>
        <w:rPr>
          <w:lang w:val="nl-NL"/>
        </w:rPr>
      </w:pPr>
      <w:r w:rsidRPr="00F1685B">
        <w:rPr>
          <w:rStyle w:val="Voetnootmarkering"/>
          <w:rFonts w:eastAsia="Times New Roman" w:cs="Times New Roman"/>
          <w:sz w:val="16"/>
          <w:szCs w:val="16"/>
          <w:lang w:val="nl-NL" w:eastAsia="nl-NL"/>
        </w:rPr>
        <w:footnoteRef/>
      </w:r>
      <w:r w:rsidRPr="00F1685B">
        <w:rPr>
          <w:rStyle w:val="Voetnootmarkering"/>
          <w:rFonts w:eastAsia="Times New Roman" w:cs="Times New Roman"/>
          <w:sz w:val="16"/>
          <w:szCs w:val="16"/>
          <w:lang w:val="nl-NL" w:eastAsia="nl-NL"/>
        </w:rPr>
        <w:t xml:space="preserve"> </w:t>
      </w:r>
      <w:r w:rsidRPr="00F1685B">
        <w:rPr>
          <w:sz w:val="16"/>
          <w:szCs w:val="16"/>
          <w:lang w:val="nl-NL"/>
        </w:rPr>
        <w:t>Schrappen wat niet past.</w:t>
      </w:r>
    </w:p>
  </w:footnote>
  <w:footnote w:id="4">
    <w:p w14:paraId="6CD1E8D7" w14:textId="057D7B8D" w:rsidR="00935F46" w:rsidRPr="00F1685B" w:rsidRDefault="00935F46" w:rsidP="0053385D">
      <w:pPr>
        <w:pStyle w:val="Voetnoottekst"/>
        <w:spacing w:line="276" w:lineRule="auto"/>
        <w:rPr>
          <w:lang w:val="nl-NL"/>
        </w:rPr>
      </w:pPr>
      <w:r w:rsidRPr="00F1685B">
        <w:rPr>
          <w:rStyle w:val="Voetnootmarkering"/>
          <w:sz w:val="16"/>
          <w:szCs w:val="16"/>
          <w:lang w:val="nl-NL"/>
        </w:rPr>
        <w:footnoteRef/>
      </w:r>
      <w:r w:rsidRPr="00F1685B">
        <w:rPr>
          <w:sz w:val="16"/>
          <w:szCs w:val="16"/>
          <w:lang w:val="nl-NL"/>
        </w:rPr>
        <w:t xml:space="preserve"> In principe volstaat één vereffenaar. De leden kunnen steeds kiezen om meerdere vereffenaars te benoemen. Kijk ook na wat er in de statuten werd opgenomen.</w:t>
      </w:r>
      <w:r w:rsidRPr="00F1685B">
        <w:rPr>
          <w:lang w:val="nl-NL"/>
        </w:rPr>
        <w:t xml:space="preserve"> </w:t>
      </w:r>
    </w:p>
  </w:footnote>
  <w:footnote w:id="5">
    <w:p w14:paraId="2CB05430" w14:textId="180933DF" w:rsidR="00172E06" w:rsidRPr="00172E06" w:rsidRDefault="00172E06" w:rsidP="0053385D">
      <w:pPr>
        <w:pStyle w:val="Voetnoottekst"/>
        <w:spacing w:line="276" w:lineRule="auto"/>
        <w:rPr>
          <w:sz w:val="16"/>
          <w:szCs w:val="16"/>
          <w:lang w:val="nl-NL"/>
        </w:rPr>
      </w:pPr>
      <w:r w:rsidRPr="00F1685B">
        <w:rPr>
          <w:rStyle w:val="Voetnootmarkering"/>
          <w:rFonts w:eastAsia="Times New Roman" w:cs="Times New Roman"/>
          <w:sz w:val="16"/>
          <w:szCs w:val="16"/>
          <w:lang w:val="nl-NL" w:eastAsia="nl-NL"/>
        </w:rPr>
        <w:footnoteRef/>
      </w:r>
      <w:r w:rsidRPr="00F1685B">
        <w:rPr>
          <w:lang w:val="nl-NL"/>
        </w:rPr>
        <w:t xml:space="preserve"> </w:t>
      </w:r>
      <w:r w:rsidRPr="00F1685B">
        <w:rPr>
          <w:sz w:val="16"/>
          <w:szCs w:val="16"/>
          <w:lang w:val="nl-NL"/>
        </w:rPr>
        <w:t xml:space="preserve">Nakijken of de statuten voorschrijven aan welke vereniging het netto actief moet bestemd worden. Indien de statuten niets voorschrijven kan de </w:t>
      </w:r>
      <w:r w:rsidR="00411593">
        <w:rPr>
          <w:sz w:val="16"/>
          <w:szCs w:val="16"/>
          <w:lang w:val="nl-NL"/>
        </w:rPr>
        <w:t>AV</w:t>
      </w:r>
      <w:r w:rsidRPr="00F1685B">
        <w:rPr>
          <w:sz w:val="16"/>
          <w:szCs w:val="16"/>
          <w:lang w:val="nl-NL"/>
        </w:rPr>
        <w:t xml:space="preserve"> beslissen welke bestemming het netto actief krijgt. Bij gebrek aan beslissing van de AV beslissen de vereffenaars een</w:t>
      </w:r>
      <w:r>
        <w:rPr>
          <w:sz w:val="16"/>
          <w:szCs w:val="16"/>
          <w:lang w:val="nl-NL"/>
        </w:rPr>
        <w:t xml:space="preserve"> bestemming die zoveel mogelijk aansluit bij het doel waarvoor de vereniging werd opgericht.</w:t>
      </w:r>
    </w:p>
  </w:footnote>
  <w:footnote w:id="6">
    <w:p w14:paraId="662A0791" w14:textId="3F6D4723" w:rsidR="00814CC3" w:rsidRPr="00F1685B" w:rsidRDefault="00814CC3" w:rsidP="0053385D">
      <w:pPr>
        <w:pStyle w:val="Voetnoottekst"/>
        <w:spacing w:line="276" w:lineRule="auto"/>
        <w:rPr>
          <w:sz w:val="16"/>
          <w:szCs w:val="16"/>
          <w:lang w:val="nl-NL"/>
        </w:rPr>
      </w:pPr>
      <w:r w:rsidRPr="00F1685B">
        <w:rPr>
          <w:rStyle w:val="Voetnootmarkering"/>
          <w:rFonts w:eastAsia="Times New Roman" w:cs="Times New Roman"/>
          <w:sz w:val="16"/>
          <w:szCs w:val="16"/>
          <w:lang w:val="nl-NL" w:eastAsia="nl-NL"/>
        </w:rPr>
        <w:footnoteRef/>
      </w:r>
      <w:r w:rsidRPr="00F1685B">
        <w:rPr>
          <w:rStyle w:val="Voetnootmarkering"/>
          <w:rFonts w:eastAsia="Times New Roman" w:cs="Times New Roman"/>
          <w:sz w:val="16"/>
          <w:szCs w:val="16"/>
          <w:lang w:val="nl-NL" w:eastAsia="nl-NL"/>
        </w:rPr>
        <w:t xml:space="preserve"> </w:t>
      </w:r>
      <w:r w:rsidRPr="00F1685B">
        <w:rPr>
          <w:sz w:val="16"/>
          <w:szCs w:val="16"/>
          <w:lang w:val="nl-NL"/>
        </w:rPr>
        <w:t>De vereffenaar dient een cijfermatig verslag op te maken over de vereffening van de vzw. Dit verslag dient één maand voor de buitengewone AV waarin tot de vereffening wordt besloten op de zetel van de vzw neergelegd te worden. De termijn van één maand moet niet worden gevolgd op voorwaarde dat alle leden hiermee instemmen.</w:t>
      </w:r>
    </w:p>
  </w:footnote>
  <w:footnote w:id="7">
    <w:p w14:paraId="3EE22619" w14:textId="1849C603" w:rsidR="00F1685B" w:rsidRPr="00F1685B" w:rsidRDefault="00F1685B" w:rsidP="0053385D">
      <w:pPr>
        <w:pStyle w:val="Voetnoottekst"/>
        <w:spacing w:line="276" w:lineRule="auto"/>
        <w:rPr>
          <w:lang w:val="fr-FR"/>
        </w:rPr>
      </w:pPr>
      <w:r w:rsidRPr="00F1685B">
        <w:rPr>
          <w:rStyle w:val="Voetnootmarkering"/>
          <w:sz w:val="16"/>
          <w:szCs w:val="16"/>
        </w:rPr>
        <w:footnoteRef/>
      </w:r>
      <w:r w:rsidRPr="00F1685B">
        <w:rPr>
          <w:sz w:val="16"/>
          <w:szCs w:val="16"/>
        </w:rPr>
        <w:t xml:space="preserve"> </w:t>
      </w:r>
      <w:r w:rsidRPr="00F1685B">
        <w:rPr>
          <w:sz w:val="16"/>
          <w:szCs w:val="16"/>
          <w:lang w:val="nl-NL"/>
        </w:rPr>
        <w:t>Over een ontbinding kan de AV alleen op geldige wijzen besluiten wanneer dit in de oproeping (agenda) is vermeld en ten minste 2/3</w:t>
      </w:r>
      <w:r w:rsidRPr="00F1685B">
        <w:rPr>
          <w:sz w:val="16"/>
          <w:szCs w:val="16"/>
          <w:vertAlign w:val="superscript"/>
          <w:lang w:val="nl-NL"/>
        </w:rPr>
        <w:t>e</w:t>
      </w:r>
      <w:r w:rsidRPr="00F1685B">
        <w:rPr>
          <w:sz w:val="16"/>
          <w:szCs w:val="16"/>
          <w:lang w:val="nl-NL"/>
        </w:rPr>
        <w:t xml:space="preserve"> van de leden aanwezig (of vertegenwoordigd) zijn. Besluiten worden genomen met 4/5</w:t>
      </w:r>
      <w:r w:rsidRPr="00F1685B">
        <w:rPr>
          <w:sz w:val="16"/>
          <w:szCs w:val="16"/>
          <w:vertAlign w:val="superscript"/>
          <w:lang w:val="nl-NL"/>
        </w:rPr>
        <w:t>e</w:t>
      </w:r>
      <w:r w:rsidRPr="00F1685B">
        <w:rPr>
          <w:sz w:val="16"/>
          <w:szCs w:val="16"/>
          <w:lang w:val="nl-NL"/>
        </w:rPr>
        <w:t xml:space="preserve"> meerderheid. Als op de eerste AV minder dan 2/3</w:t>
      </w:r>
      <w:r w:rsidRPr="00F1685B">
        <w:rPr>
          <w:sz w:val="16"/>
          <w:szCs w:val="16"/>
          <w:vertAlign w:val="superscript"/>
          <w:lang w:val="nl-NL"/>
        </w:rPr>
        <w:t>e</w:t>
      </w:r>
      <w:r w:rsidRPr="00F1685B">
        <w:rPr>
          <w:sz w:val="16"/>
          <w:szCs w:val="16"/>
          <w:lang w:val="nl-NL"/>
        </w:rPr>
        <w:t xml:space="preserve"> van de leden aanwezig is dan kan de AV niet geldig stemmen. Er zal dan een tweede AV worden bijeengeroepen. De tweede AV mag niet binnen de 15 dagen volgend op de eerste AV worden gehouden. </w:t>
      </w:r>
      <w:r w:rsidRPr="00F1685B">
        <w:rPr>
          <w:sz w:val="16"/>
          <w:szCs w:val="16"/>
          <w:lang w:val="nl-NL"/>
        </w:rPr>
        <w:t xml:space="preserve">Een tweede AV besluit </w:t>
      </w:r>
      <w:r w:rsidRPr="00F1685B">
        <w:rPr>
          <w:sz w:val="16"/>
          <w:szCs w:val="16"/>
          <w:lang w:val="nl-NL"/>
        </w:rPr>
        <w:t>geldig met 4/5</w:t>
      </w:r>
      <w:r w:rsidRPr="00F1685B">
        <w:rPr>
          <w:sz w:val="16"/>
          <w:szCs w:val="16"/>
          <w:vertAlign w:val="superscript"/>
          <w:lang w:val="nl-NL"/>
        </w:rPr>
        <w:t>e</w:t>
      </w:r>
      <w:r w:rsidRPr="00F1685B">
        <w:rPr>
          <w:sz w:val="16"/>
          <w:szCs w:val="16"/>
          <w:lang w:val="nl-NL"/>
        </w:rPr>
        <w:t xml:space="preserve"> meerderheid van de stemmen ongeacht het aantal aanwezige leden.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2930" w14:textId="09368E88" w:rsidR="00975EE4" w:rsidRDefault="00975EE4" w:rsidP="00975EE4">
    <w:pPr>
      <w:pStyle w:val="Koptekst"/>
      <w:jc w:val="center"/>
    </w:pPr>
    <w:r>
      <w:rPr>
        <w:noProof/>
      </w:rPr>
      <w:drawing>
        <wp:inline distT="0" distB="0" distL="0" distR="0" wp14:anchorId="0D069A2D" wp14:editId="51556E9D">
          <wp:extent cx="2812648" cy="66869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_logo_rgb_digital_onwhite_medium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823601" cy="671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55F"/>
    <w:multiLevelType w:val="hybridMultilevel"/>
    <w:tmpl w:val="AC68A8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677D20"/>
    <w:multiLevelType w:val="hybridMultilevel"/>
    <w:tmpl w:val="9392ED0E"/>
    <w:lvl w:ilvl="0" w:tplc="EFD43FBC">
      <w:start w:val="1"/>
      <w:numFmt w:val="decimal"/>
      <w:lvlText w:val="%1."/>
      <w:lvlJc w:val="left"/>
      <w:pPr>
        <w:ind w:left="720" w:hanging="360"/>
      </w:pPr>
      <w:rPr>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5E5EC3"/>
    <w:multiLevelType w:val="hybridMultilevel"/>
    <w:tmpl w:val="6248B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E4"/>
    <w:rsid w:val="00023D8C"/>
    <w:rsid w:val="00172E06"/>
    <w:rsid w:val="00346AB6"/>
    <w:rsid w:val="00411593"/>
    <w:rsid w:val="0053385D"/>
    <w:rsid w:val="00583023"/>
    <w:rsid w:val="005950AA"/>
    <w:rsid w:val="006B1636"/>
    <w:rsid w:val="00725B63"/>
    <w:rsid w:val="007F77A0"/>
    <w:rsid w:val="00814CC3"/>
    <w:rsid w:val="00935F46"/>
    <w:rsid w:val="00975EE4"/>
    <w:rsid w:val="00F1685B"/>
    <w:rsid w:val="00F174E1"/>
    <w:rsid w:val="00FC5B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9788F87"/>
  <w15:chartTrackingRefBased/>
  <w15:docId w15:val="{7834CAB2-7FC2-944F-A6CE-610B6113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Hoofdtekst CS)"/>
        <w:sz w:val="22"/>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5E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EE4"/>
    <w:pPr>
      <w:tabs>
        <w:tab w:val="center" w:pos="4536"/>
        <w:tab w:val="right" w:pos="9072"/>
      </w:tabs>
    </w:pPr>
  </w:style>
  <w:style w:type="character" w:customStyle="1" w:styleId="KoptekstChar">
    <w:name w:val="Koptekst Char"/>
    <w:basedOn w:val="Standaardalinea-lettertype"/>
    <w:link w:val="Koptekst"/>
    <w:uiPriority w:val="99"/>
    <w:rsid w:val="00975EE4"/>
  </w:style>
  <w:style w:type="paragraph" w:styleId="Voettekst">
    <w:name w:val="footer"/>
    <w:basedOn w:val="Standaard"/>
    <w:link w:val="VoettekstChar"/>
    <w:uiPriority w:val="99"/>
    <w:unhideWhenUsed/>
    <w:rsid w:val="00975EE4"/>
    <w:pPr>
      <w:tabs>
        <w:tab w:val="center" w:pos="4536"/>
        <w:tab w:val="right" w:pos="9072"/>
      </w:tabs>
    </w:pPr>
  </w:style>
  <w:style w:type="character" w:customStyle="1" w:styleId="VoettekstChar">
    <w:name w:val="Voettekst Char"/>
    <w:basedOn w:val="Standaardalinea-lettertype"/>
    <w:link w:val="Voettekst"/>
    <w:uiPriority w:val="99"/>
    <w:rsid w:val="00975EE4"/>
  </w:style>
  <w:style w:type="paragraph" w:styleId="Voetnoottekst">
    <w:name w:val="footnote text"/>
    <w:basedOn w:val="Standaard"/>
    <w:link w:val="VoetnoottekstChar"/>
    <w:uiPriority w:val="99"/>
    <w:semiHidden/>
    <w:unhideWhenUsed/>
    <w:rsid w:val="00975EE4"/>
    <w:rPr>
      <w:sz w:val="20"/>
      <w:szCs w:val="20"/>
    </w:rPr>
  </w:style>
  <w:style w:type="character" w:customStyle="1" w:styleId="VoetnoottekstChar">
    <w:name w:val="Voetnoottekst Char"/>
    <w:basedOn w:val="Standaardalinea-lettertype"/>
    <w:link w:val="Voetnoottekst"/>
    <w:uiPriority w:val="99"/>
    <w:semiHidden/>
    <w:rsid w:val="00975EE4"/>
    <w:rPr>
      <w:sz w:val="20"/>
      <w:szCs w:val="20"/>
    </w:rPr>
  </w:style>
  <w:style w:type="character" w:styleId="Voetnootmarkering">
    <w:name w:val="footnote reference"/>
    <w:basedOn w:val="Standaardalinea-lettertype"/>
    <w:uiPriority w:val="99"/>
    <w:semiHidden/>
    <w:unhideWhenUsed/>
    <w:rsid w:val="00975EE4"/>
    <w:rPr>
      <w:vertAlign w:val="superscript"/>
    </w:rPr>
  </w:style>
  <w:style w:type="paragraph" w:styleId="Normaalweb">
    <w:name w:val="Normal (Web)"/>
    <w:basedOn w:val="Standaard"/>
    <w:uiPriority w:val="99"/>
    <w:unhideWhenUsed/>
    <w:rsid w:val="00975EE4"/>
    <w:pPr>
      <w:spacing w:before="100" w:beforeAutospacing="1" w:after="100" w:afterAutospacing="1"/>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97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4A1C0C5B8AD418C9DEADA0B616A4B" ma:contentTypeVersion="6" ma:contentTypeDescription="Een nieuw document maken." ma:contentTypeScope="" ma:versionID="a5246a55a0688624991dbdb2b3d84d24">
  <xsd:schema xmlns:xsd="http://www.w3.org/2001/XMLSchema" xmlns:xs="http://www.w3.org/2001/XMLSchema" xmlns:p="http://schemas.microsoft.com/office/2006/metadata/properties" xmlns:ns2="41c4c89d-7838-4bb7-b5ad-084b41343a60" targetNamespace="http://schemas.microsoft.com/office/2006/metadata/properties" ma:root="true" ma:fieldsID="5f4eae363cb066c0bf5e564f9a1199d3" ns2:_="">
    <xsd:import namespace="41c4c89d-7838-4bb7-b5ad-084b41343a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c89d-7838-4bb7-b5ad-084b41343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1CEDB-1460-4F43-BA3F-E14EA1B4F0B7}"/>
</file>

<file path=customXml/itemProps2.xml><?xml version="1.0" encoding="utf-8"?>
<ds:datastoreItem xmlns:ds="http://schemas.openxmlformats.org/officeDocument/2006/customXml" ds:itemID="{CCF3724A-B2EE-4369-B7D0-53BDA4F37813}"/>
</file>

<file path=customXml/itemProps3.xml><?xml version="1.0" encoding="utf-8"?>
<ds:datastoreItem xmlns:ds="http://schemas.openxmlformats.org/officeDocument/2006/customXml" ds:itemID="{DE97D372-0FD9-45D0-A68E-9CF31281ED67}"/>
</file>

<file path=docProps/app.xml><?xml version="1.0" encoding="utf-8"?>
<Properties xmlns="http://schemas.openxmlformats.org/officeDocument/2006/extended-properties" xmlns:vt="http://schemas.openxmlformats.org/officeDocument/2006/docPropsVTypes">
  <Template>Normal.dotm</Template>
  <TotalTime>50</TotalTime>
  <Pages>2</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Michielsen</dc:creator>
  <cp:keywords/>
  <dc:description/>
  <cp:lastModifiedBy>Stijn Michielsen</cp:lastModifiedBy>
  <cp:revision>4</cp:revision>
  <dcterms:created xsi:type="dcterms:W3CDTF">2020-10-16T07:49:00Z</dcterms:created>
  <dcterms:modified xsi:type="dcterms:W3CDTF">2020-10-16T09:21:00Z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0x0101000754A1C0C5B8AD418C9DEADA0B616A4B</vt:lpwstr>
  </property>
</Properties>
</file>